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3E72E" w14:textId="03C883A4" w:rsidR="002F5B80" w:rsidRPr="002F5B80" w:rsidRDefault="002F5B80" w:rsidP="00E808AE">
      <w:pPr>
        <w:bidi/>
        <w:spacing w:after="0" w:line="240" w:lineRule="auto"/>
        <w:jc w:val="both"/>
        <w:rPr>
          <w:rFonts w:ascii="Traditional Arabic" w:hAnsi="Traditional Arabic" w:cs="Traditional Arabic"/>
          <w:b/>
          <w:bCs/>
          <w:sz w:val="38"/>
          <w:szCs w:val="38"/>
          <w:rtl/>
        </w:rPr>
      </w:pPr>
      <w:r w:rsidRPr="002F5B80">
        <w:rPr>
          <w:rFonts w:ascii="Traditional Arabic" w:hAnsi="Traditional Arabic" w:cs="Traditional Arabic" w:hint="cs"/>
          <w:b/>
          <w:bCs/>
          <w:sz w:val="38"/>
          <w:szCs w:val="38"/>
          <w:rtl/>
        </w:rPr>
        <w:t>ملخص خطبة الجمعة</w:t>
      </w:r>
    </w:p>
    <w:p w14:paraId="4B2D4CA0" w14:textId="3E6EE420" w:rsidR="002F5B80" w:rsidRPr="002F5B80" w:rsidRDefault="002F5B80" w:rsidP="00E808AE">
      <w:pPr>
        <w:bidi/>
        <w:spacing w:after="0" w:line="240" w:lineRule="auto"/>
        <w:jc w:val="both"/>
        <w:rPr>
          <w:rFonts w:ascii="Traditional Arabic" w:hAnsi="Traditional Arabic" w:cs="Traditional Arabic"/>
          <w:b/>
          <w:bCs/>
          <w:sz w:val="38"/>
          <w:szCs w:val="38"/>
          <w:lang w:val="en-GB"/>
        </w:rPr>
      </w:pPr>
      <w:r w:rsidRPr="002F5B80">
        <w:rPr>
          <w:rFonts w:ascii="Traditional Arabic" w:hAnsi="Traditional Arabic" w:cs="Traditional Arabic"/>
          <w:b/>
          <w:bCs/>
          <w:sz w:val="38"/>
          <w:szCs w:val="38"/>
          <w:rtl/>
        </w:rPr>
        <w:t>بتاريخ 23/10/2026</w:t>
      </w:r>
    </w:p>
    <w:p w14:paraId="3C66F926" w14:textId="0BC43D3A" w:rsidR="002F5B80" w:rsidRPr="002F5B80" w:rsidRDefault="002F5B80" w:rsidP="00E808AE">
      <w:pPr>
        <w:bidi/>
        <w:spacing w:after="0" w:line="240" w:lineRule="auto"/>
        <w:jc w:val="both"/>
        <w:rPr>
          <w:rFonts w:ascii="Traditional Arabic" w:hAnsi="Traditional Arabic" w:cs="Traditional Arabic"/>
          <w:sz w:val="36"/>
          <w:szCs w:val="36"/>
        </w:rPr>
      </w:pPr>
      <w:r w:rsidRPr="002F5B80">
        <w:rPr>
          <w:rFonts w:ascii="Traditional Arabic" w:hAnsi="Traditional Arabic" w:cs="Traditional Arabic"/>
          <w:sz w:val="36"/>
          <w:szCs w:val="36"/>
          <w:rtl/>
        </w:rPr>
        <w:t>بعد تلاوة التشهّد والتعوّذ وسورة الفاتحة، قال حضرة مرزا مسرور أحمد، الخليفة الخامس للمسيح الموعود، أيده الله تعالى بنصره العزيز، إنه سيواصل الحديث عن نموذج البساطة الذي أرساه النبي الكريم ﷺ من خلال حياته المباركة</w:t>
      </w:r>
      <w:r w:rsidRPr="002F5B80">
        <w:rPr>
          <w:rFonts w:ascii="Traditional Arabic" w:hAnsi="Traditional Arabic" w:cs="Traditional Arabic"/>
          <w:sz w:val="36"/>
          <w:szCs w:val="36"/>
        </w:rPr>
        <w:t>.</w:t>
      </w:r>
    </w:p>
    <w:p w14:paraId="0B2A23FB" w14:textId="77777777" w:rsidR="001B12FB" w:rsidRDefault="001B12FB" w:rsidP="00E808AE">
      <w:pPr>
        <w:bidi/>
        <w:spacing w:after="0" w:line="240" w:lineRule="auto"/>
        <w:jc w:val="both"/>
        <w:rPr>
          <w:rFonts w:ascii="Traditional Arabic" w:hAnsi="Traditional Arabic" w:cs="Traditional Arabic"/>
          <w:b/>
          <w:bCs/>
          <w:sz w:val="36"/>
          <w:szCs w:val="36"/>
          <w:rtl/>
        </w:rPr>
      </w:pPr>
      <w:r w:rsidRPr="001B12FB">
        <w:rPr>
          <w:rFonts w:ascii="Traditional Arabic" w:hAnsi="Traditional Arabic" w:cs="Traditional Arabic"/>
          <w:b/>
          <w:bCs/>
          <w:sz w:val="36"/>
          <w:szCs w:val="36"/>
          <w:rtl/>
        </w:rPr>
        <w:t>إنجاز أعماله الشخصية بنفسه والتعامل ببساطة مع الآخرين</w:t>
      </w:r>
    </w:p>
    <w:p w14:paraId="2CDF54A2" w14:textId="35CCC18E" w:rsidR="001B12FB" w:rsidRDefault="001B12FB" w:rsidP="00E808AE">
      <w:pPr>
        <w:bidi/>
        <w:spacing w:after="0" w:line="240" w:lineRule="auto"/>
        <w:jc w:val="both"/>
        <w:rPr>
          <w:rFonts w:ascii="Traditional Arabic" w:hAnsi="Traditional Arabic" w:cs="Traditional Arabic"/>
          <w:sz w:val="36"/>
          <w:szCs w:val="36"/>
        </w:rPr>
      </w:pPr>
      <w:r w:rsidRPr="001B12FB">
        <w:rPr>
          <w:rFonts w:ascii="Traditional Arabic" w:hAnsi="Traditional Arabic" w:cs="Traditional Arabic"/>
          <w:sz w:val="36"/>
          <w:szCs w:val="36"/>
          <w:rtl/>
        </w:rPr>
        <w:t>قال حضرته أيده الله تعالى بنصره العزيز إن النبي الكريم ﷺ كان يذهب بنفسه إلى السوق لشراء حاجاته. وذات مرة، طلب من التاجر أن يزيد قليلًا في وزن الملابس التي اشتراها، خلافًا لما اعتاده الناس من طلب تخفيف الوزن. ولما رأى التاجر بساطته وأمانته، أراد تقبيل يده، لكنه رفض قائلًا إنه رجل مثلهم وليس ملكًا. كما رفض أن يحمل الصحابة متاعه، موضحًا أن على المرء أن يحمل متاعه بنفسه، إلا إذا كان ضعيفًا أو عاجزًا، فعندئذٍ ينبغي لأخيه المسلم مساعدته</w:t>
      </w:r>
      <w:r w:rsidRPr="001B12FB">
        <w:rPr>
          <w:rFonts w:ascii="Traditional Arabic" w:hAnsi="Traditional Arabic" w:cs="Traditional Arabic"/>
          <w:sz w:val="36"/>
          <w:szCs w:val="36"/>
        </w:rPr>
        <w:t>.</w:t>
      </w:r>
    </w:p>
    <w:p w14:paraId="7B464E04" w14:textId="4B46250B" w:rsidR="001B12FB" w:rsidRDefault="001B12FB" w:rsidP="00E808AE">
      <w:pPr>
        <w:bidi/>
        <w:spacing w:after="0" w:line="240" w:lineRule="auto"/>
        <w:jc w:val="both"/>
        <w:rPr>
          <w:rFonts w:ascii="Traditional Arabic" w:hAnsi="Traditional Arabic" w:cs="Traditional Arabic"/>
          <w:sz w:val="36"/>
          <w:szCs w:val="36"/>
        </w:rPr>
      </w:pPr>
      <w:r>
        <w:rPr>
          <w:rFonts w:ascii="Traditional Arabic" w:hAnsi="Traditional Arabic" w:cs="Traditional Arabic" w:hint="cs"/>
          <w:sz w:val="36"/>
          <w:szCs w:val="36"/>
          <w:rtl/>
          <w:lang w:val="en-US" w:bidi="ar-EG"/>
        </w:rPr>
        <w:t>و</w:t>
      </w:r>
      <w:r w:rsidRPr="001B12FB">
        <w:rPr>
          <w:rFonts w:ascii="Traditional Arabic" w:hAnsi="Traditional Arabic" w:cs="Traditional Arabic"/>
          <w:sz w:val="36"/>
          <w:szCs w:val="36"/>
          <w:rtl/>
        </w:rPr>
        <w:t>قال حضرته أيده الله تعالى بنصره العزيز إنه في يوم عيد، أنشدت حضرة عائشة رضي الله عنها وصديقاتها أغانٍ تتضمن روايات عن معركة بُعاث بين الأوس والخزرج. فلما زجرهنّ حضرة أبو بكر رضي الله عنه، أوضح النبي الكريم ﷺ أن الجو كان وديًّا وغير رسمي، وأن هذه الأغاني لا تتضمن شركًا بالله، فلا حرج في إنشادها</w:t>
      </w:r>
      <w:r w:rsidRPr="001B12FB">
        <w:rPr>
          <w:rFonts w:ascii="Traditional Arabic" w:hAnsi="Traditional Arabic" w:cs="Traditional Arabic"/>
          <w:sz w:val="36"/>
          <w:szCs w:val="36"/>
        </w:rPr>
        <w:t>.</w:t>
      </w:r>
    </w:p>
    <w:p w14:paraId="1F26B10B" w14:textId="65808A18" w:rsidR="001B12FB" w:rsidRPr="001B12FB" w:rsidRDefault="001B12FB" w:rsidP="00E808AE">
      <w:pPr>
        <w:bidi/>
        <w:spacing w:after="0" w:line="240" w:lineRule="auto"/>
        <w:jc w:val="both"/>
        <w:rPr>
          <w:rFonts w:ascii="Traditional Arabic" w:hAnsi="Traditional Arabic" w:cs="Traditional Arabic"/>
          <w:b/>
          <w:bCs/>
          <w:sz w:val="36"/>
          <w:szCs w:val="36"/>
        </w:rPr>
      </w:pPr>
      <w:r w:rsidRPr="001B12FB">
        <w:rPr>
          <w:rFonts w:ascii="Traditional Arabic" w:hAnsi="Traditional Arabic" w:cs="Traditional Arabic"/>
          <w:b/>
          <w:bCs/>
          <w:sz w:val="36"/>
          <w:szCs w:val="36"/>
          <w:rtl/>
        </w:rPr>
        <w:t>النبي الكريم ﷺ نموذج في حسن الاستقبال والصبر على الناس</w:t>
      </w:r>
    </w:p>
    <w:p w14:paraId="2A62B72F" w14:textId="77777777" w:rsidR="001B12FB" w:rsidRPr="001B12FB" w:rsidRDefault="001B12FB" w:rsidP="00E808AE">
      <w:pPr>
        <w:bidi/>
        <w:spacing w:after="0" w:line="240" w:lineRule="auto"/>
        <w:jc w:val="both"/>
        <w:rPr>
          <w:rFonts w:ascii="Traditional Arabic" w:hAnsi="Traditional Arabic" w:cs="Traditional Arabic"/>
          <w:sz w:val="36"/>
          <w:szCs w:val="36"/>
        </w:rPr>
      </w:pPr>
      <w:r w:rsidRPr="001B12FB">
        <w:rPr>
          <w:rFonts w:ascii="Traditional Arabic" w:hAnsi="Traditional Arabic" w:cs="Traditional Arabic"/>
          <w:sz w:val="36"/>
          <w:szCs w:val="36"/>
          <w:rtl/>
        </w:rPr>
        <w:t>قال حضرته أيده الله تعالى بنصره العزيز إن النبي الكريم ﷺ كان يبادر بإلقاء السلام على كل من يلقاه، حتى الأطفال، وكان يمسح على رؤوسهم أحيانًا ويدعو لهم. كما كان يجلس مع من يقصده لحاجته، ويستمع إليه بصبر حتى ينصرف بنفسه، مما يشجّع الناس على الإفصاح عن احتياجاتهم بصراحة. وأكّد حضرته أيده الله تعالى بنصره العزيز ضرورة اقتداء المسؤولين بهذا النموذج في أيامنا هذه</w:t>
      </w:r>
      <w:r w:rsidRPr="001B12FB">
        <w:rPr>
          <w:rFonts w:ascii="Traditional Arabic" w:hAnsi="Traditional Arabic" w:cs="Traditional Arabic"/>
          <w:sz w:val="36"/>
          <w:szCs w:val="36"/>
        </w:rPr>
        <w:t>.</w:t>
      </w:r>
    </w:p>
    <w:p w14:paraId="1958370D" w14:textId="77777777" w:rsidR="001B12FB" w:rsidRDefault="001B12FB" w:rsidP="00E808AE">
      <w:pPr>
        <w:bidi/>
        <w:spacing w:after="0" w:line="240" w:lineRule="auto"/>
        <w:jc w:val="both"/>
        <w:rPr>
          <w:rFonts w:ascii="Traditional Arabic" w:hAnsi="Traditional Arabic" w:cs="Traditional Arabic"/>
          <w:b/>
          <w:bCs/>
          <w:sz w:val="36"/>
          <w:szCs w:val="36"/>
          <w:rtl/>
        </w:rPr>
      </w:pPr>
      <w:r w:rsidRPr="001B12FB">
        <w:rPr>
          <w:rFonts w:ascii="Traditional Arabic" w:hAnsi="Traditional Arabic" w:cs="Traditional Arabic"/>
          <w:b/>
          <w:bCs/>
          <w:sz w:val="36"/>
          <w:szCs w:val="36"/>
          <w:rtl/>
        </w:rPr>
        <w:t>تواضع النبي الكريم ﷺ وبساطته في حياته ومظهره</w:t>
      </w:r>
    </w:p>
    <w:p w14:paraId="02DD2387" w14:textId="29CC2FF3" w:rsidR="001B12FB" w:rsidRPr="001B12FB" w:rsidRDefault="001B12FB" w:rsidP="00E808AE">
      <w:pPr>
        <w:bidi/>
        <w:spacing w:after="0" w:line="240" w:lineRule="auto"/>
        <w:jc w:val="both"/>
        <w:rPr>
          <w:rFonts w:ascii="Traditional Arabic" w:hAnsi="Traditional Arabic" w:cs="Traditional Arabic"/>
          <w:sz w:val="36"/>
          <w:szCs w:val="36"/>
        </w:rPr>
      </w:pPr>
      <w:r w:rsidRPr="001B12FB">
        <w:rPr>
          <w:rFonts w:ascii="Traditional Arabic" w:hAnsi="Traditional Arabic" w:cs="Traditional Arabic"/>
          <w:sz w:val="36"/>
          <w:szCs w:val="36"/>
          <w:rtl/>
        </w:rPr>
        <w:t>قال حضرته أيده الله تعالى بنصره العزيز إن مجالس النبي الكريم ﷺ كانت ودّية يسودها الألفة والراحة، وكان يجلس بين أصحابه بحيث لا يستطيع الغريب تمييزه منهم. وفي أثناء الهجرة، لم يتعرّف بعض أهل المدينة على النبي الكريم ﷺ، وظنّوا أن حضرة أبا بكر رضي الله عنه هو النبي ﷺ، فلم يصحّح النبي الكريم ﷺ خطأهم، حتى كشف حضرة أبو بكر رضي الله عنه الأمر حين ظلّله بردائه وقال: «يا رسول الله</w:t>
      </w:r>
      <w:r w:rsidRPr="001B12FB">
        <w:rPr>
          <w:rFonts w:ascii="Traditional Arabic" w:hAnsi="Traditional Arabic" w:cs="Traditional Arabic"/>
          <w:sz w:val="36"/>
          <w:szCs w:val="36"/>
        </w:rPr>
        <w:t>».</w:t>
      </w:r>
    </w:p>
    <w:p w14:paraId="78A8B6F9" w14:textId="77777777" w:rsidR="001B12FB" w:rsidRPr="001B12FB" w:rsidRDefault="001B12FB" w:rsidP="00E808AE">
      <w:pPr>
        <w:bidi/>
        <w:spacing w:after="0" w:line="240" w:lineRule="auto"/>
        <w:jc w:val="both"/>
        <w:rPr>
          <w:rFonts w:ascii="Traditional Arabic" w:hAnsi="Traditional Arabic" w:cs="Traditional Arabic"/>
          <w:sz w:val="36"/>
          <w:szCs w:val="36"/>
        </w:rPr>
      </w:pPr>
      <w:r w:rsidRPr="001B12FB">
        <w:rPr>
          <w:rFonts w:ascii="Traditional Arabic" w:hAnsi="Traditional Arabic" w:cs="Traditional Arabic"/>
          <w:sz w:val="36"/>
          <w:szCs w:val="36"/>
          <w:rtl/>
        </w:rPr>
        <w:t>كما كان النبي الكريم ﷺ يحثّ أصحابه على البساطة، ويحذّرهم من خواتم الذهب والحرير والديباج وبعض الأقمشة الحريرية والجلوس على الوسائد الحريرية، لما ترمز إليه من الغرور والكبرياء والتعالي. وفي المقابل، حثّهم على تشييع الجنائز وعيادة المرضى وإبلاغ الجميع الدعاء لهم وتحية السلام</w:t>
      </w:r>
      <w:r w:rsidRPr="001B12FB">
        <w:rPr>
          <w:rFonts w:ascii="Traditional Arabic" w:hAnsi="Traditional Arabic" w:cs="Traditional Arabic"/>
          <w:sz w:val="36"/>
          <w:szCs w:val="36"/>
        </w:rPr>
        <w:t>.</w:t>
      </w:r>
    </w:p>
    <w:p w14:paraId="3707377E" w14:textId="77777777" w:rsidR="001B12FB" w:rsidRDefault="001B12FB" w:rsidP="00E808AE">
      <w:pPr>
        <w:bidi/>
        <w:spacing w:after="0" w:line="240" w:lineRule="auto"/>
        <w:jc w:val="both"/>
        <w:rPr>
          <w:rFonts w:ascii="Traditional Arabic" w:hAnsi="Traditional Arabic" w:cs="Traditional Arabic"/>
          <w:b/>
          <w:bCs/>
          <w:sz w:val="36"/>
          <w:szCs w:val="36"/>
          <w:rtl/>
        </w:rPr>
      </w:pPr>
      <w:r w:rsidRPr="001B12FB">
        <w:rPr>
          <w:rFonts w:ascii="Traditional Arabic" w:hAnsi="Traditional Arabic" w:cs="Traditional Arabic"/>
          <w:b/>
          <w:bCs/>
          <w:sz w:val="36"/>
          <w:szCs w:val="36"/>
          <w:rtl/>
        </w:rPr>
        <w:t>النبي الكريم ﷺ مثال في التواضع ومساواة الآخرين بنفسه</w:t>
      </w:r>
    </w:p>
    <w:p w14:paraId="1B3CE8CD" w14:textId="02C0BC5F" w:rsidR="001B12FB" w:rsidRPr="001B12FB" w:rsidRDefault="001B12FB" w:rsidP="00E808AE">
      <w:pPr>
        <w:bidi/>
        <w:spacing w:after="0" w:line="240" w:lineRule="auto"/>
        <w:jc w:val="both"/>
        <w:rPr>
          <w:rFonts w:ascii="Traditional Arabic" w:hAnsi="Traditional Arabic" w:cs="Traditional Arabic"/>
          <w:sz w:val="36"/>
          <w:szCs w:val="36"/>
        </w:rPr>
      </w:pPr>
      <w:r w:rsidRPr="001B12FB">
        <w:rPr>
          <w:rFonts w:ascii="Traditional Arabic" w:hAnsi="Traditional Arabic" w:cs="Traditional Arabic"/>
          <w:sz w:val="36"/>
          <w:szCs w:val="36"/>
          <w:rtl/>
        </w:rPr>
        <w:t xml:space="preserve">قال حضرته أيده الله تعالى بنصره العزيز إن النبي الكريم ﷺ كان يزور المرضى سيرًا على الأقدام، ومن تواضعه أنه توضأ وصبّ من ماء وضوئه على صحابي فاقد الوعي، فاستفاق. وخلال غزوة بدر، رفض أن يستأثر بركوب البعير، وأصرّ على </w:t>
      </w:r>
      <w:r w:rsidRPr="001B12FB">
        <w:rPr>
          <w:rFonts w:ascii="Traditional Arabic" w:hAnsi="Traditional Arabic" w:cs="Traditional Arabic"/>
          <w:sz w:val="36"/>
          <w:szCs w:val="36"/>
          <w:rtl/>
        </w:rPr>
        <w:lastRenderedPageBreak/>
        <w:t>الالتزام بالتناوب مع صاحبيه، قائلًا إنهما ليسا أقوى منه، وإنه يريد أيضًا نيل بركات الله تعالى. وعند وفاته، لم يترك سوى بغلته ودرعه وقطعة أرض أوقفها للمسافرين، مما يعكس بساطة حياته</w:t>
      </w:r>
      <w:r w:rsidRPr="001B12FB">
        <w:rPr>
          <w:rFonts w:ascii="Traditional Arabic" w:hAnsi="Traditional Arabic" w:cs="Traditional Arabic"/>
          <w:sz w:val="36"/>
          <w:szCs w:val="36"/>
        </w:rPr>
        <w:t>.</w:t>
      </w:r>
    </w:p>
    <w:p w14:paraId="0ABBD0A6" w14:textId="77777777" w:rsidR="001B12FB" w:rsidRPr="001B12FB" w:rsidRDefault="001B12FB" w:rsidP="00E808AE">
      <w:pPr>
        <w:bidi/>
        <w:spacing w:after="0" w:line="240" w:lineRule="auto"/>
        <w:jc w:val="both"/>
        <w:rPr>
          <w:rFonts w:ascii="Traditional Arabic" w:hAnsi="Traditional Arabic" w:cs="Traditional Arabic"/>
          <w:sz w:val="36"/>
          <w:szCs w:val="36"/>
        </w:rPr>
      </w:pPr>
      <w:r w:rsidRPr="001B12FB">
        <w:rPr>
          <w:rFonts w:ascii="Traditional Arabic" w:hAnsi="Traditional Arabic" w:cs="Traditional Arabic"/>
          <w:sz w:val="36"/>
          <w:szCs w:val="36"/>
          <w:rtl/>
        </w:rPr>
        <w:t>كما لم يكن ﷺ يرى أي عمل دون منزلته؛ فكان يعلف إبله، ويقوم بالأعمال المنزلية، ويرقّع نعليه وثيابه، ويحلب الماعز، ويأكل مع خدمه، ويحمل مشترياته بنفسه، ويصافح الأغنياء والفقراء ويسلّم على الجميع. ولم يكن يرى في قبول دعوة بسيطة لتناول التمر انتقاصًا من شأنه. وكان دائم الابتسام، لا يضحك بصوت مرتفع أو بإفراط، شديد الخشية لله تعالى، كريمًا، بعيدًا عن الإسراف والطمع، لطيفًا لا يأكل بإفراط</w:t>
      </w:r>
      <w:r w:rsidRPr="001B12FB">
        <w:rPr>
          <w:rFonts w:ascii="Traditional Arabic" w:hAnsi="Traditional Arabic" w:cs="Traditional Arabic"/>
          <w:sz w:val="36"/>
          <w:szCs w:val="36"/>
        </w:rPr>
        <w:t>.</w:t>
      </w:r>
    </w:p>
    <w:p w14:paraId="451CE112" w14:textId="77777777" w:rsidR="002F5B80" w:rsidRPr="002F5B80" w:rsidRDefault="002F5B80" w:rsidP="00E808AE">
      <w:pPr>
        <w:bidi/>
        <w:spacing w:after="0" w:line="240" w:lineRule="auto"/>
        <w:jc w:val="both"/>
        <w:rPr>
          <w:rFonts w:ascii="Traditional Arabic" w:hAnsi="Traditional Arabic" w:cs="Traditional Arabic"/>
          <w:b/>
          <w:bCs/>
          <w:sz w:val="36"/>
          <w:szCs w:val="36"/>
        </w:rPr>
      </w:pPr>
      <w:r w:rsidRPr="002F5B80">
        <w:rPr>
          <w:rFonts w:ascii="Traditional Arabic" w:hAnsi="Traditional Arabic" w:cs="Traditional Arabic"/>
          <w:b/>
          <w:bCs/>
          <w:sz w:val="36"/>
          <w:szCs w:val="36"/>
          <w:rtl/>
        </w:rPr>
        <w:t>نموذجه في قبول الهدايا والأطعمة التي لا يستسيغها</w:t>
      </w:r>
    </w:p>
    <w:p w14:paraId="4C7ECAA9" w14:textId="77777777" w:rsidR="001B12FB" w:rsidRPr="001B12FB" w:rsidRDefault="001B12FB" w:rsidP="00E808AE">
      <w:pPr>
        <w:bidi/>
        <w:spacing w:after="0" w:line="240" w:lineRule="auto"/>
        <w:jc w:val="both"/>
        <w:rPr>
          <w:rFonts w:ascii="Traditional Arabic" w:hAnsi="Traditional Arabic" w:cs="Traditional Arabic"/>
          <w:sz w:val="36"/>
          <w:szCs w:val="36"/>
        </w:rPr>
      </w:pPr>
      <w:r w:rsidRPr="001B12FB">
        <w:rPr>
          <w:rFonts w:ascii="Traditional Arabic" w:hAnsi="Traditional Arabic" w:cs="Traditional Arabic"/>
          <w:sz w:val="36"/>
          <w:szCs w:val="36"/>
          <w:rtl/>
        </w:rPr>
        <w:t>قال حضرته أيده الله تعالى بنصره العزيز إن النبي الكريم ﷺ كان يقبل أصغر الهدايا ويهدي الآخرين، ويدعو لأطفالهم بأن يمنحهم الله تعالى ما يحتاجون إليه. وإذا لم يستسغ طعامًا، لم يُظهر نفوره منه، بل امتنع عن تناوله، وكان يكتفي أحيانًا بالخبز والتمر، وقد تمرّ أيام دون أن تتوفر له وجبة ساخنة وطازجة. ولم يكن يأكل حتى الشبع، بل اكتفى بما تيسّر من الطعام، ولو كان تمرًا وماءً، شاكرًا الله تعالى وراضيًا بما لديه. ومن شدة تواضعه وبساطته، قال إنه لا يأكل متكئًا، لأن ذلك كان من عادات أهل الدنيا المتباهين بثرواتهم، مؤكّدًا أنه إنسان عادي يأكل كما يأكل سائر الناس</w:t>
      </w:r>
      <w:r w:rsidRPr="001B12FB">
        <w:rPr>
          <w:rFonts w:ascii="Traditional Arabic" w:hAnsi="Traditional Arabic" w:cs="Traditional Arabic"/>
          <w:sz w:val="36"/>
          <w:szCs w:val="36"/>
        </w:rPr>
        <w:t>.</w:t>
      </w:r>
    </w:p>
    <w:p w14:paraId="06B92C45" w14:textId="77777777" w:rsidR="002F5B80" w:rsidRPr="002F5B80" w:rsidRDefault="002F5B80" w:rsidP="00E808AE">
      <w:pPr>
        <w:bidi/>
        <w:spacing w:after="0" w:line="240" w:lineRule="auto"/>
        <w:jc w:val="both"/>
        <w:rPr>
          <w:rFonts w:ascii="Traditional Arabic" w:hAnsi="Traditional Arabic" w:cs="Traditional Arabic"/>
          <w:b/>
          <w:bCs/>
          <w:sz w:val="36"/>
          <w:szCs w:val="36"/>
        </w:rPr>
      </w:pPr>
      <w:r w:rsidRPr="002F5B80">
        <w:rPr>
          <w:rFonts w:ascii="Traditional Arabic" w:hAnsi="Traditional Arabic" w:cs="Traditional Arabic"/>
          <w:b/>
          <w:bCs/>
          <w:sz w:val="36"/>
          <w:szCs w:val="36"/>
          <w:rtl/>
        </w:rPr>
        <w:t>نموذج كامل في جميع جوانب الحياة</w:t>
      </w:r>
    </w:p>
    <w:p w14:paraId="08E3F490" w14:textId="0FB9D001" w:rsidR="002F5B80" w:rsidRPr="002F5B80" w:rsidRDefault="002F5B80" w:rsidP="00E808AE">
      <w:pPr>
        <w:bidi/>
        <w:spacing w:after="0" w:line="240" w:lineRule="auto"/>
        <w:jc w:val="both"/>
        <w:rPr>
          <w:rFonts w:ascii="Traditional Arabic" w:hAnsi="Traditional Arabic" w:cs="Traditional Arabic"/>
          <w:sz w:val="36"/>
          <w:szCs w:val="36"/>
        </w:rPr>
      </w:pPr>
      <w:r w:rsidRPr="002F5B80">
        <w:rPr>
          <w:rFonts w:ascii="Traditional Arabic" w:hAnsi="Traditional Arabic" w:cs="Traditional Arabic"/>
          <w:sz w:val="36"/>
          <w:szCs w:val="36"/>
          <w:rtl/>
        </w:rPr>
        <w:t xml:space="preserve">اقتبس حضرته أيده الله تعالى من المسيح الموعود </w:t>
      </w:r>
      <w:r w:rsidR="00E808AE">
        <w:rPr>
          <w:rFonts w:ascii="Traditional Arabic" w:hAnsi="Traditional Arabic" w:cs="Traditional Arabic"/>
          <w:sz w:val="36"/>
          <w:szCs w:val="36"/>
        </w:rPr>
        <w:sym w:font="AGA Arabesque" w:char="F075"/>
      </w:r>
      <w:r w:rsidRPr="002F5B80">
        <w:rPr>
          <w:rFonts w:ascii="Traditional Arabic" w:hAnsi="Traditional Arabic" w:cs="Traditional Arabic"/>
          <w:sz w:val="36"/>
          <w:szCs w:val="36"/>
          <w:rtl/>
        </w:rPr>
        <w:t>، حيث كتب</w:t>
      </w:r>
      <w:r w:rsidRPr="002F5B80">
        <w:rPr>
          <w:rFonts w:ascii="Traditional Arabic" w:hAnsi="Traditional Arabic" w:cs="Traditional Arabic"/>
          <w:sz w:val="36"/>
          <w:szCs w:val="36"/>
        </w:rPr>
        <w:t>:</w:t>
      </w:r>
    </w:p>
    <w:p w14:paraId="0ABDE84F" w14:textId="5DED40C2" w:rsidR="002F5B80" w:rsidRPr="002F5B80" w:rsidRDefault="001F5DC1" w:rsidP="00E808AE">
      <w:pPr>
        <w:bidi/>
        <w:spacing w:after="0" w:line="240" w:lineRule="auto"/>
        <w:jc w:val="both"/>
        <w:rPr>
          <w:rFonts w:ascii="Traditional Arabic" w:hAnsi="Traditional Arabic" w:cs="Traditional Arabic"/>
          <w:sz w:val="36"/>
          <w:szCs w:val="36"/>
        </w:rPr>
      </w:pPr>
      <w:r>
        <w:rPr>
          <w:rFonts w:ascii="Traditional Arabic" w:hAnsi="Traditional Arabic" w:cs="Traditional Arabic" w:hint="cs"/>
          <w:sz w:val="36"/>
          <w:szCs w:val="36"/>
          <w:rtl/>
        </w:rPr>
        <w:t>(</w:t>
      </w:r>
      <w:r w:rsidR="002F5B80" w:rsidRPr="002F5B80">
        <w:rPr>
          <w:rFonts w:ascii="Traditional Arabic" w:hAnsi="Traditional Arabic" w:cs="Traditional Arabic"/>
          <w:sz w:val="36"/>
          <w:szCs w:val="36"/>
          <w:rtl/>
        </w:rPr>
        <w:t xml:space="preserve">إن النبي الكريم </w:t>
      </w:r>
      <w:r w:rsidR="00E808AE">
        <w:rPr>
          <w:rFonts w:ascii="Traditional Arabic" w:hAnsi="Traditional Arabic" w:cs="Traditional Arabic"/>
          <w:sz w:val="36"/>
          <w:szCs w:val="36"/>
        </w:rPr>
        <w:sym w:font="AGA Arabesque" w:char="F072"/>
      </w:r>
      <w:r w:rsidR="00E808AE">
        <w:rPr>
          <w:rFonts w:ascii="Traditional Arabic" w:hAnsi="Traditional Arabic" w:cs="Traditional Arabic" w:hint="cs"/>
          <w:sz w:val="36"/>
          <w:szCs w:val="36"/>
          <w:rtl/>
        </w:rPr>
        <w:t xml:space="preserve"> </w:t>
      </w:r>
      <w:r w:rsidR="002F5B80" w:rsidRPr="002F5B80">
        <w:rPr>
          <w:rFonts w:ascii="Traditional Arabic" w:hAnsi="Traditional Arabic" w:cs="Traditional Arabic"/>
          <w:sz w:val="36"/>
          <w:szCs w:val="36"/>
          <w:rtl/>
        </w:rPr>
        <w:t>مثال كامل من كل وجه</w:t>
      </w:r>
      <w:r w:rsidR="00E808AE">
        <w:rPr>
          <w:rFonts w:ascii="Traditional Arabic" w:hAnsi="Traditional Arabic" w:cs="Traditional Arabic" w:hint="cs"/>
          <w:sz w:val="36"/>
          <w:szCs w:val="36"/>
          <w:rtl/>
        </w:rPr>
        <w:t>.</w:t>
      </w:r>
      <w:r w:rsidR="002F5B80" w:rsidRPr="002F5B80">
        <w:rPr>
          <w:rFonts w:ascii="Traditional Arabic" w:hAnsi="Traditional Arabic" w:cs="Traditional Arabic"/>
          <w:sz w:val="36"/>
          <w:szCs w:val="36"/>
        </w:rPr>
        <w:t xml:space="preserve"> </w:t>
      </w:r>
      <w:r w:rsidR="002F5B80" w:rsidRPr="002F5B80">
        <w:rPr>
          <w:rFonts w:ascii="Traditional Arabic" w:hAnsi="Traditional Arabic" w:cs="Traditional Arabic"/>
          <w:sz w:val="36"/>
          <w:szCs w:val="36"/>
          <w:rtl/>
        </w:rPr>
        <w:t>ادرسوا حياته وانظروا كيف كان يعامل النسا</w:t>
      </w:r>
      <w:r>
        <w:rPr>
          <w:rFonts w:ascii="Traditional Arabic" w:hAnsi="Traditional Arabic" w:cs="Traditional Arabic" w:hint="cs"/>
          <w:sz w:val="36"/>
          <w:szCs w:val="36"/>
          <w:rtl/>
        </w:rPr>
        <w:t>ء و</w:t>
      </w:r>
      <w:r w:rsidR="002F5B80" w:rsidRPr="002F5B80">
        <w:rPr>
          <w:rFonts w:ascii="Traditional Arabic" w:hAnsi="Traditional Arabic" w:cs="Traditional Arabic"/>
          <w:sz w:val="36"/>
          <w:szCs w:val="36"/>
          <w:rtl/>
        </w:rPr>
        <w:t>لتدركوا مدى لطفه</w:t>
      </w:r>
      <w:r>
        <w:rPr>
          <w:rFonts w:ascii="Traditional Arabic" w:hAnsi="Traditional Arabic" w:cs="Traditional Arabic" w:hint="cs"/>
          <w:sz w:val="36"/>
          <w:szCs w:val="36"/>
          <w:rtl/>
        </w:rPr>
        <w:t xml:space="preserve">. </w:t>
      </w:r>
      <w:r w:rsidR="002F5B80" w:rsidRPr="002F5B80">
        <w:rPr>
          <w:rFonts w:ascii="Traditional Arabic" w:hAnsi="Traditional Arabic" w:cs="Traditional Arabic"/>
          <w:sz w:val="36"/>
          <w:szCs w:val="36"/>
          <w:rtl/>
        </w:rPr>
        <w:t>إن من يدرس حياة النبي الكريم صلى الله عليه وسلم عن كثب يتعلم الكثير</w:t>
      </w:r>
      <w:r w:rsidR="00E808AE">
        <w:rPr>
          <w:rFonts w:ascii="Traditional Arabic" w:hAnsi="Traditional Arabic" w:cs="Traditional Arabic" w:hint="cs"/>
          <w:sz w:val="36"/>
          <w:szCs w:val="36"/>
          <w:rtl/>
        </w:rPr>
        <w:t>.</w:t>
      </w:r>
      <w:r w:rsidR="002F5B80" w:rsidRPr="002F5B80">
        <w:rPr>
          <w:rFonts w:ascii="Traditional Arabic" w:hAnsi="Traditional Arabic" w:cs="Traditional Arabic"/>
          <w:sz w:val="36"/>
          <w:szCs w:val="36"/>
        </w:rPr>
        <w:t xml:space="preserve"> </w:t>
      </w:r>
      <w:r w:rsidR="002F5B80" w:rsidRPr="002F5B80">
        <w:rPr>
          <w:rFonts w:ascii="Traditional Arabic" w:hAnsi="Traditional Arabic" w:cs="Traditional Arabic"/>
          <w:sz w:val="36"/>
          <w:szCs w:val="36"/>
          <w:rtl/>
        </w:rPr>
        <w:t>ومع ذلك، هناك بعض الحمقى الذين أظلمت بصائرهم، فلا يتدبّرون حياته، بل يفتحون أفواههم لإثارة الاعتراضات عليه</w:t>
      </w:r>
      <w:r>
        <w:rPr>
          <w:rFonts w:ascii="Traditional Arabic" w:hAnsi="Traditional Arabic" w:cs="Traditional Arabic" w:hint="cs"/>
          <w:sz w:val="36"/>
          <w:szCs w:val="36"/>
          <w:rtl/>
        </w:rPr>
        <w:t>)</w:t>
      </w:r>
    </w:p>
    <w:p w14:paraId="04EE5772" w14:textId="70386517" w:rsidR="008B5998" w:rsidRPr="002F5B80" w:rsidRDefault="002F5B80" w:rsidP="00E808AE">
      <w:pPr>
        <w:bidi/>
        <w:spacing w:after="0" w:line="240" w:lineRule="auto"/>
        <w:jc w:val="both"/>
        <w:rPr>
          <w:rFonts w:ascii="Traditional Arabic" w:hAnsi="Traditional Arabic" w:cs="Traditional Arabic"/>
          <w:sz w:val="36"/>
          <w:szCs w:val="36"/>
        </w:rPr>
      </w:pPr>
      <w:r w:rsidRPr="002F5B80">
        <w:rPr>
          <w:rFonts w:ascii="Traditional Arabic" w:hAnsi="Traditional Arabic" w:cs="Traditional Arabic"/>
          <w:sz w:val="36"/>
          <w:szCs w:val="36"/>
          <w:rtl/>
        </w:rPr>
        <w:t>وقال حضرته أيده الله تعالى بنصره العزيز إن مقام النبي الكريم ﷺ مقام رفيع، وإن كل فعل من أفعاله يُعدّ قدوة لنا</w:t>
      </w:r>
      <w:r w:rsidRPr="002F5B80">
        <w:rPr>
          <w:rFonts w:ascii="Traditional Arabic" w:hAnsi="Traditional Arabic" w:cs="Traditional Arabic"/>
          <w:sz w:val="36"/>
          <w:szCs w:val="36"/>
        </w:rPr>
        <w:t>.</w:t>
      </w:r>
    </w:p>
    <w:sectPr w:rsidR="008B5998" w:rsidRPr="002F5B80" w:rsidSect="002F5B80">
      <w:pgSz w:w="11906" w:h="16838"/>
      <w:pgMar w:top="709" w:right="56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998"/>
    <w:rsid w:val="00184166"/>
    <w:rsid w:val="001B12FB"/>
    <w:rsid w:val="001F5DC1"/>
    <w:rsid w:val="0022422F"/>
    <w:rsid w:val="002F5B80"/>
    <w:rsid w:val="00302242"/>
    <w:rsid w:val="005C5A18"/>
    <w:rsid w:val="00603D9B"/>
    <w:rsid w:val="008B5998"/>
    <w:rsid w:val="00A76228"/>
    <w:rsid w:val="00C6733F"/>
    <w:rsid w:val="00E808AE"/>
    <w:rsid w:val="00FD173D"/>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912F"/>
  <w15:chartTrackingRefBased/>
  <w15:docId w15:val="{BE0DB569-07D5-4F6B-A989-4E183576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B5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5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5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5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5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B5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5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5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59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5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998"/>
    <w:rPr>
      <w:rFonts w:eastAsiaTheme="majorEastAsia" w:cstheme="majorBidi"/>
      <w:color w:val="272727" w:themeColor="text1" w:themeTint="D8"/>
    </w:rPr>
  </w:style>
  <w:style w:type="paragraph" w:styleId="Title">
    <w:name w:val="Title"/>
    <w:basedOn w:val="Normal"/>
    <w:next w:val="Normal"/>
    <w:link w:val="TitleChar"/>
    <w:uiPriority w:val="10"/>
    <w:qFormat/>
    <w:rsid w:val="008B5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998"/>
    <w:pPr>
      <w:spacing w:before="160"/>
      <w:jc w:val="center"/>
    </w:pPr>
    <w:rPr>
      <w:i/>
      <w:iCs/>
      <w:color w:val="404040" w:themeColor="text1" w:themeTint="BF"/>
    </w:rPr>
  </w:style>
  <w:style w:type="character" w:customStyle="1" w:styleId="QuoteChar">
    <w:name w:val="Quote Char"/>
    <w:basedOn w:val="DefaultParagraphFont"/>
    <w:link w:val="Quote"/>
    <w:uiPriority w:val="29"/>
    <w:rsid w:val="008B5998"/>
    <w:rPr>
      <w:i/>
      <w:iCs/>
      <w:color w:val="404040" w:themeColor="text1" w:themeTint="BF"/>
    </w:rPr>
  </w:style>
  <w:style w:type="paragraph" w:styleId="ListParagraph">
    <w:name w:val="List Paragraph"/>
    <w:basedOn w:val="Normal"/>
    <w:uiPriority w:val="34"/>
    <w:qFormat/>
    <w:rsid w:val="008B5998"/>
    <w:pPr>
      <w:ind w:left="720"/>
      <w:contextualSpacing/>
    </w:pPr>
  </w:style>
  <w:style w:type="character" w:styleId="IntenseEmphasis">
    <w:name w:val="Intense Emphasis"/>
    <w:basedOn w:val="DefaultParagraphFont"/>
    <w:uiPriority w:val="21"/>
    <w:qFormat/>
    <w:rsid w:val="008B5998"/>
    <w:rPr>
      <w:i/>
      <w:iCs/>
      <w:color w:val="2F5496" w:themeColor="accent1" w:themeShade="BF"/>
    </w:rPr>
  </w:style>
  <w:style w:type="paragraph" w:styleId="IntenseQuote">
    <w:name w:val="Intense Quote"/>
    <w:basedOn w:val="Normal"/>
    <w:next w:val="Normal"/>
    <w:link w:val="IntenseQuoteChar"/>
    <w:uiPriority w:val="30"/>
    <w:qFormat/>
    <w:rsid w:val="008B5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5998"/>
    <w:rPr>
      <w:i/>
      <w:iCs/>
      <w:color w:val="2F5496" w:themeColor="accent1" w:themeShade="BF"/>
    </w:rPr>
  </w:style>
  <w:style w:type="character" w:styleId="IntenseReference">
    <w:name w:val="Intense Reference"/>
    <w:basedOn w:val="DefaultParagraphFont"/>
    <w:uiPriority w:val="32"/>
    <w:qFormat/>
    <w:rsid w:val="008B59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Essan Secundar</dc:creator>
  <cp:keywords/>
  <dc:description/>
  <cp:lastModifiedBy>Abdul Majeed Amir</cp:lastModifiedBy>
  <cp:revision>2</cp:revision>
  <dcterms:created xsi:type="dcterms:W3CDTF">2026-10-27T10:23:00Z</dcterms:created>
  <dcterms:modified xsi:type="dcterms:W3CDTF">2026-10-27T10:23:00Z</dcterms:modified>
</cp:coreProperties>
</file>